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8B" w:rsidRPr="00685C9E" w:rsidRDefault="00335F8B" w:rsidP="00335F8B">
      <w:pPr>
        <w:spacing w:after="160"/>
        <w:jc w:val="both"/>
        <w:rPr>
          <w:b/>
          <w:u w:val="single"/>
          <w:lang w:eastAsia="en-US"/>
        </w:rPr>
      </w:pPr>
      <w:r w:rsidRPr="00685C9E">
        <w:rPr>
          <w:b/>
          <w:u w:val="single"/>
          <w:lang w:eastAsia="en-US"/>
        </w:rPr>
        <w:t xml:space="preserve">Программа </w:t>
      </w:r>
      <w:proofErr w:type="spellStart"/>
      <w:r w:rsidRPr="00685C9E">
        <w:rPr>
          <w:b/>
          <w:u w:val="single"/>
          <w:lang w:eastAsia="en-US"/>
        </w:rPr>
        <w:t>вебинара</w:t>
      </w:r>
      <w:proofErr w:type="spellEnd"/>
    </w:p>
    <w:p w:rsidR="00335F8B" w:rsidRPr="00685C9E" w:rsidRDefault="00335F8B" w:rsidP="00335F8B">
      <w:pPr>
        <w:spacing w:after="160" w:line="259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1. </w:t>
      </w:r>
      <w:r w:rsidRPr="00685C9E">
        <w:rPr>
          <w:b/>
          <w:lang w:eastAsia="en-US"/>
        </w:rPr>
        <w:t>Финансовое планирование для малых организаций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Финансовый план и  финансовая модель бизнеса. 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Финансовые потоки предприятия.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Главные финансовые отчеты предприятия. 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Основные финансовые показатели бизнеса. Бизнес как инвестиция. 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Оценка финансового состояния бизнеса.</w:t>
      </w:r>
    </w:p>
    <w:p w:rsidR="00335F8B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Методы финансовой оптимизации.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</w:p>
    <w:p w:rsidR="00335F8B" w:rsidRPr="00685C9E" w:rsidRDefault="00335F8B" w:rsidP="00335F8B">
      <w:pPr>
        <w:spacing w:after="160" w:line="259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2. </w:t>
      </w:r>
      <w:r w:rsidRPr="00685C9E">
        <w:rPr>
          <w:b/>
          <w:lang w:eastAsia="en-US"/>
        </w:rPr>
        <w:t>Современные способы расчетов и сбережений для малых организаций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Организация системы управления денежными средствами. 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Оптимизация денежных потоков для снижения издержек и увеличения прибыли.</w:t>
      </w:r>
    </w:p>
    <w:p w:rsidR="00335F8B" w:rsidRPr="00685C9E" w:rsidRDefault="00335F8B" w:rsidP="00335F8B">
      <w:pPr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Варианты использования различных банковских услуг, позволяющих увеличить эффективность управления денежными средствами. 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Сберегательные услуги для малых предприятий. </w:t>
      </w:r>
    </w:p>
    <w:p w:rsidR="00335F8B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Современные способы расчетов, финансовые продукты и услуги.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</w:p>
    <w:p w:rsidR="00335F8B" w:rsidRPr="00685C9E" w:rsidRDefault="00335F8B" w:rsidP="00335F8B">
      <w:pPr>
        <w:spacing w:after="160" w:line="259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3. </w:t>
      </w:r>
      <w:r w:rsidRPr="00685C9E">
        <w:rPr>
          <w:b/>
          <w:lang w:eastAsia="en-US"/>
        </w:rPr>
        <w:t>Кредитование для малых организаций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Сколько стоят деньги?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Оценка эффективности финансирования бизнеса и внутренних инвестиций.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Методология выбора кредитных продуктов и снижения долговой нагрузки на бизнес.</w:t>
      </w:r>
    </w:p>
    <w:p w:rsidR="00335F8B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Основные инструменты финансирования малого бизнеса в России.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</w:p>
    <w:p w:rsidR="00335F8B" w:rsidRPr="00685C9E" w:rsidRDefault="00335F8B" w:rsidP="00335F8B">
      <w:pPr>
        <w:spacing w:after="160" w:line="259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4. </w:t>
      </w:r>
      <w:r w:rsidRPr="00685C9E">
        <w:rPr>
          <w:b/>
          <w:lang w:eastAsia="en-US"/>
        </w:rPr>
        <w:t>Профессиональное страхование ответственности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Риски, связанные с ведением предпринимательской деятельности.</w:t>
      </w:r>
    </w:p>
    <w:p w:rsidR="00335F8B" w:rsidRPr="00685C9E" w:rsidRDefault="00335F8B" w:rsidP="00335F8B">
      <w:pPr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Финансовые инструменты, которые могут использоваться в целях снижения предпринимательских и индивидуальных рисков. 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Критерии выбора страховых компаний и продуктов. </w:t>
      </w:r>
    </w:p>
    <w:p w:rsidR="00335F8B" w:rsidRDefault="00335F8B" w:rsidP="00335F8B">
      <w:pPr>
        <w:ind w:firstLine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Способы снижения затрат на страхование.</w:t>
      </w:r>
    </w:p>
    <w:p w:rsidR="00335F8B" w:rsidRPr="00685C9E" w:rsidRDefault="00335F8B" w:rsidP="00335F8B">
      <w:pPr>
        <w:ind w:firstLine="284"/>
        <w:jc w:val="both"/>
        <w:rPr>
          <w:lang w:eastAsia="en-US"/>
        </w:rPr>
      </w:pPr>
    </w:p>
    <w:p w:rsidR="00335F8B" w:rsidRPr="00685C9E" w:rsidRDefault="00335F8B" w:rsidP="00335F8B">
      <w:pPr>
        <w:spacing w:after="160" w:line="259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5. </w:t>
      </w:r>
      <w:r w:rsidRPr="00685C9E">
        <w:rPr>
          <w:b/>
          <w:lang w:eastAsia="en-US"/>
        </w:rPr>
        <w:t>Пенсионное обеспечение</w:t>
      </w:r>
    </w:p>
    <w:p w:rsidR="00335F8B" w:rsidRPr="00685C9E" w:rsidRDefault="00335F8B" w:rsidP="00335F8B">
      <w:pPr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Финансовая защита пенсионного возраста.</w:t>
      </w:r>
      <w:r w:rsidRPr="00685C9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335F8B" w:rsidRPr="00685C9E" w:rsidRDefault="00335F8B" w:rsidP="00335F8B">
      <w:pPr>
        <w:ind w:left="426" w:hanging="142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Финансовые инструменты, которые могут использоваться в целях формирования финансовой защиты пенсионного периода. 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Расчеты пенсионных взносов. </w:t>
      </w:r>
    </w:p>
    <w:p w:rsidR="00335F8B" w:rsidRDefault="00335F8B" w:rsidP="00335F8B">
      <w:pPr>
        <w:ind w:left="284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Выгоды налогообложения пенсионных взносов.</w:t>
      </w:r>
    </w:p>
    <w:p w:rsidR="00335F8B" w:rsidRPr="00685C9E" w:rsidRDefault="00335F8B" w:rsidP="00335F8B">
      <w:pPr>
        <w:ind w:left="284"/>
        <w:jc w:val="both"/>
        <w:rPr>
          <w:lang w:eastAsia="en-US"/>
        </w:rPr>
      </w:pPr>
    </w:p>
    <w:p w:rsidR="00335F8B" w:rsidRPr="00685C9E" w:rsidRDefault="00335F8B" w:rsidP="00335F8B">
      <w:pPr>
        <w:spacing w:after="160" w:line="259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6. </w:t>
      </w:r>
      <w:r w:rsidRPr="00685C9E">
        <w:rPr>
          <w:b/>
          <w:lang w:eastAsia="en-US"/>
        </w:rPr>
        <w:t>Права предпринимателя</w:t>
      </w:r>
    </w:p>
    <w:p w:rsidR="00335F8B" w:rsidRPr="00685C9E" w:rsidRDefault="00335F8B" w:rsidP="00335F8B">
      <w:pPr>
        <w:ind w:firstLine="425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 xml:space="preserve">Общие положения о защите прав субъектов предпринимательской деятельности. </w:t>
      </w:r>
    </w:p>
    <w:p w:rsidR="00335F8B" w:rsidRDefault="00335F8B" w:rsidP="00335F8B">
      <w:pPr>
        <w:ind w:firstLine="425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685C9E">
        <w:rPr>
          <w:lang w:eastAsia="en-US"/>
        </w:rPr>
        <w:t>Бизнес-омбудсмен. Практика защиты прав.</w:t>
      </w:r>
    </w:p>
    <w:p w:rsidR="00335F8B" w:rsidRPr="00685C9E" w:rsidRDefault="00335F8B" w:rsidP="00335F8B">
      <w:pPr>
        <w:ind w:firstLine="425"/>
        <w:jc w:val="both"/>
        <w:rPr>
          <w:lang w:eastAsia="en-US"/>
        </w:rPr>
      </w:pPr>
    </w:p>
    <w:p w:rsidR="00335F8B" w:rsidRPr="00F22E06" w:rsidRDefault="00335F8B" w:rsidP="00335F8B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F22E06">
        <w:rPr>
          <w:rFonts w:eastAsia="SimSun" w:cs="Mangal"/>
          <w:b/>
          <w:kern w:val="1"/>
          <w:lang w:eastAsia="hi-IN" w:bidi="hi-IN"/>
        </w:rPr>
        <w:t>7. Ответы на вопросы.</w:t>
      </w:r>
    </w:p>
    <w:p w:rsidR="00335F8B" w:rsidRPr="00934630" w:rsidRDefault="00335F8B" w:rsidP="00335F8B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335F8B" w:rsidRDefault="00335F8B" w:rsidP="00335F8B">
      <w:pPr>
        <w:tabs>
          <w:tab w:val="left" w:pos="0"/>
        </w:tabs>
        <w:spacing w:before="120" w:after="120"/>
        <w:ind w:firstLine="709"/>
        <w:jc w:val="both"/>
      </w:pPr>
    </w:p>
    <w:p w:rsidR="00335F8B" w:rsidRDefault="00335F8B" w:rsidP="00335F8B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335F8B" w:rsidRDefault="00335F8B" w:rsidP="00335F8B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lastRenderedPageBreak/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335F8B" w:rsidRPr="00221FC2" w:rsidRDefault="00335F8B" w:rsidP="00335F8B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335F8B" w:rsidRPr="008A1D1E" w:rsidRDefault="00335F8B" w:rsidP="00335F8B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14 сентября </w:t>
      </w:r>
      <w:r w:rsidRPr="008A1D1E">
        <w:rPr>
          <w:b/>
        </w:rPr>
        <w:t>201</w:t>
      </w:r>
      <w:r>
        <w:rPr>
          <w:b/>
        </w:rPr>
        <w:t xml:space="preserve">5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335F8B" w:rsidRDefault="00335F8B" w:rsidP="00335F8B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335F8B" w:rsidRDefault="00335F8B" w:rsidP="00335F8B">
      <w:pPr>
        <w:spacing w:after="120"/>
        <w:jc w:val="both"/>
      </w:pPr>
      <w:hyperlink r:id="rId7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335F8B" w:rsidRPr="004B37C2" w:rsidRDefault="00335F8B" w:rsidP="00335F8B">
      <w:pPr>
        <w:spacing w:after="120"/>
        <w:jc w:val="both"/>
      </w:pPr>
      <w:hyperlink r:id="rId8" w:history="1">
        <w:r w:rsidRPr="007578DE">
          <w:rPr>
            <w:rStyle w:val="a3"/>
          </w:rPr>
          <w:t>https://itunes.apple.com/ru/app/id430437503?mt=8</w:t>
        </w:r>
      </w:hyperlink>
    </w:p>
    <w:p w:rsidR="00335F8B" w:rsidRDefault="00335F8B" w:rsidP="00335F8B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335F8B" w:rsidRPr="004B37C2" w:rsidRDefault="00335F8B" w:rsidP="00335F8B">
      <w:pPr>
        <w:spacing w:after="120"/>
        <w:ind w:firstLine="709"/>
        <w:jc w:val="both"/>
      </w:pPr>
    </w:p>
    <w:p w:rsidR="00335F8B" w:rsidRPr="004B37C2" w:rsidRDefault="00335F8B" w:rsidP="00335F8B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335F8B" w:rsidRDefault="00335F8B" w:rsidP="00335F8B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335F8B" w:rsidRDefault="00335F8B" w:rsidP="00335F8B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335F8B" w:rsidRPr="00E52181" w:rsidRDefault="00335F8B" w:rsidP="00335F8B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335F8B" w:rsidRDefault="00335F8B" w:rsidP="00335F8B">
      <w:pPr>
        <w:jc w:val="both"/>
        <w:rPr>
          <w:sz w:val="28"/>
          <w:szCs w:val="28"/>
        </w:rPr>
      </w:pPr>
    </w:p>
    <w:p w:rsidR="00FD54FA" w:rsidRDefault="00FD54FA">
      <w:bookmarkStart w:id="0" w:name="_GoBack"/>
      <w:bookmarkEnd w:id="0"/>
    </w:p>
    <w:sectPr w:rsidR="00FD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8B"/>
    <w:rsid w:val="00335F8B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5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2015-08-25T12:50:00Z</dcterms:created>
  <dcterms:modified xsi:type="dcterms:W3CDTF">2015-08-25T12:51:00Z</dcterms:modified>
</cp:coreProperties>
</file>